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B614E">
      <w:pPr>
        <w:spacing w:after="0" w:line="240" w:lineRule="auto"/>
        <w:jc w:val="center"/>
        <w:rPr>
          <w:rFonts w:ascii="方正小标宋简体" w:eastAsia="方正小标宋简体"/>
          <w:b/>
          <w:bCs/>
          <w:sz w:val="32"/>
          <w:szCs w:val="32"/>
        </w:rPr>
      </w:pPr>
      <w:r>
        <w:rPr>
          <w:rFonts w:hint="eastAsia" w:ascii="方正小标宋简体" w:eastAsia="方正小标宋简体"/>
          <w:b/>
          <w:bCs/>
          <w:sz w:val="32"/>
          <w:szCs w:val="32"/>
        </w:rPr>
        <w:t>湖北第二师范学院保密工作先进工作者</w:t>
      </w:r>
    </w:p>
    <w:p w14:paraId="16D804C6">
      <w:pPr>
        <w:spacing w:after="0" w:line="240" w:lineRule="auto"/>
        <w:jc w:val="center"/>
        <w:rPr>
          <w:rFonts w:hint="eastAsia" w:ascii="方正小标宋简体" w:eastAsia="方正小标宋简体"/>
          <w:b/>
          <w:bCs/>
          <w:sz w:val="32"/>
          <w:szCs w:val="32"/>
        </w:rPr>
      </w:pPr>
      <w:r>
        <w:rPr>
          <w:rFonts w:hint="eastAsia" w:ascii="方正小标宋简体" w:eastAsia="方正小标宋简体"/>
          <w:b/>
          <w:bCs/>
          <w:sz w:val="32"/>
          <w:szCs w:val="32"/>
        </w:rPr>
        <w:t>事迹材料</w:t>
      </w:r>
    </w:p>
    <w:p w14:paraId="722F4FDD">
      <w:pPr>
        <w:spacing w:after="0" w:line="240" w:lineRule="auto"/>
        <w:ind w:firstLine="840" w:firstLineChars="300"/>
        <w:jc w:val="both"/>
        <w:rPr>
          <w:rFonts w:ascii="仿宋_GB2312" w:eastAsia="仿宋_GB2312"/>
          <w:sz w:val="28"/>
          <w:szCs w:val="28"/>
        </w:rPr>
      </w:pPr>
    </w:p>
    <w:p w14:paraId="000AB5C8">
      <w:pPr>
        <w:spacing w:after="0" w:line="240" w:lineRule="auto"/>
        <w:ind w:firstLine="840" w:firstLineChars="300"/>
        <w:jc w:val="both"/>
        <w:rPr>
          <w:rFonts w:hint="eastAsia" w:ascii="仿宋_GB2312" w:eastAsia="仿宋_GB2312"/>
          <w:sz w:val="28"/>
          <w:szCs w:val="28"/>
        </w:rPr>
      </w:pPr>
      <w:r>
        <w:rPr>
          <w:rFonts w:hint="eastAsia" w:ascii="仿宋_GB2312" w:eastAsia="仿宋_GB2312"/>
          <w:sz w:val="28"/>
          <w:szCs w:val="28"/>
        </w:rPr>
        <w:t>欧阳杰同志于2021年1月担任学校保密办公室副主任以来，扎根保密工作岗位，始终以高度的责任感和严谨的工作态度投身于学校机要保密事业的建设与发展。五年来，他在校党委和保密委的坚强领导下，认真履职尽责，在推动保密工作制度化、规范化、科学化方面进行了一系列实践探索，取得了较为扎实的工作成效。</w:t>
      </w:r>
    </w:p>
    <w:p w14:paraId="7C717AAD">
      <w:pPr>
        <w:spacing w:after="0" w:line="240" w:lineRule="auto"/>
        <w:ind w:firstLine="562" w:firstLineChars="200"/>
        <w:rPr>
          <w:rFonts w:hint="eastAsia" w:ascii="仿宋_GB2312" w:eastAsia="仿宋_GB2312"/>
          <w:b/>
          <w:bCs/>
          <w:sz w:val="28"/>
          <w:szCs w:val="28"/>
        </w:rPr>
      </w:pPr>
      <w:r>
        <w:rPr>
          <w:rFonts w:hint="eastAsia" w:ascii="仿宋_GB2312" w:eastAsia="仿宋_GB2312"/>
          <w:b/>
          <w:bCs/>
          <w:sz w:val="28"/>
          <w:szCs w:val="28"/>
        </w:rPr>
        <w:t>一、筑牢责任体系，强化政治担当</w:t>
      </w:r>
    </w:p>
    <w:p w14:paraId="3EF0C579">
      <w:pPr>
        <w:spacing w:after="0" w:line="240" w:lineRule="auto"/>
        <w:ind w:firstLine="560" w:firstLineChars="200"/>
        <w:rPr>
          <w:rFonts w:hint="eastAsia" w:ascii="仿宋_GB2312" w:eastAsia="仿宋_GB2312"/>
          <w:sz w:val="28"/>
          <w:szCs w:val="28"/>
        </w:rPr>
      </w:pPr>
      <w:r>
        <w:rPr>
          <w:rFonts w:hint="eastAsia" w:ascii="仿宋_GB2312" w:eastAsia="仿宋_GB2312"/>
          <w:sz w:val="28"/>
          <w:szCs w:val="28"/>
        </w:rPr>
        <w:t>他坚决贯彻党管保密原则，牵头制定《保密工作责任制规定》，细化党委主体责任和各级岗位职责，健全保密工作组织网络，优化运行机制，推动保密责任层层压实。积极推动将保密工作纳入学校年度目标任务考核和领导干部述职述廉范畴，实现保密责任全员覆盖、全程可溯。结合学校实际牵头拟定每年度保密工作要点，将宏观部署转化为可量化、可考核的具体任务落实到岗到人。高质量完成每年度学校保密委员会会议组织筹备工作，在会上完成保密委主任讲授保密专题党课、传达上级文件精神、部署年度保密重点工作，确保保密工作与学校中心工作同频共振、同步落实，为学校事业发展提供了坚实的机要保密支撑。</w:t>
      </w:r>
    </w:p>
    <w:p w14:paraId="36B159B4">
      <w:pPr>
        <w:spacing w:after="0" w:line="240" w:lineRule="auto"/>
        <w:ind w:firstLine="562" w:firstLineChars="200"/>
        <w:rPr>
          <w:rFonts w:hint="eastAsia" w:ascii="仿宋_GB2312" w:eastAsia="仿宋_GB2312"/>
          <w:b/>
          <w:bCs/>
          <w:sz w:val="28"/>
          <w:szCs w:val="28"/>
        </w:rPr>
      </w:pPr>
      <w:r>
        <w:rPr>
          <w:rFonts w:hint="eastAsia" w:ascii="仿宋_GB2312" w:eastAsia="仿宋_GB2312"/>
          <w:b/>
          <w:bCs/>
          <w:sz w:val="28"/>
          <w:szCs w:val="28"/>
        </w:rPr>
        <w:t>二、健全制度体系，完善管理机制</w:t>
      </w:r>
    </w:p>
    <w:p w14:paraId="7AAA471D">
      <w:pPr>
        <w:spacing w:after="0" w:line="240" w:lineRule="auto"/>
        <w:ind w:firstLine="560" w:firstLineChars="200"/>
        <w:rPr>
          <w:rFonts w:hint="eastAsia" w:ascii="仿宋_GB2312" w:eastAsia="仿宋_GB2312"/>
          <w:sz w:val="28"/>
          <w:szCs w:val="28"/>
        </w:rPr>
      </w:pPr>
      <w:r>
        <w:rPr>
          <w:rFonts w:hint="eastAsia" w:ascii="仿宋_GB2312" w:eastAsia="仿宋_GB2312"/>
          <w:sz w:val="28"/>
          <w:szCs w:val="28"/>
        </w:rPr>
        <w:t>他针对学校保密管理中的薄弱环节，主动谋划、系统推进制度建设，牵头制定《保密工作责任制规定》《定密管理暂行规定》等7项关键制度，覆盖定密管理、涉密人员、涉密载体及工作秘密等重点领域，有效填补制度空白，推动学校保密工作全面步入制度化、规范化轨道，实现各项工作有章可循、有据可依。为了让这些规章制度真正落地生根，他化身“宣讲员”，通过保密委员会会议、专项培训会、深入二级单位等多种渠道，对《保密责任制规定》《涉密文件管理规定》等进行系统解读。</w:t>
      </w:r>
    </w:p>
    <w:p w14:paraId="13F66678">
      <w:pPr>
        <w:spacing w:after="0" w:line="240" w:lineRule="auto"/>
        <w:ind w:firstLine="562" w:firstLineChars="200"/>
        <w:rPr>
          <w:rFonts w:hint="eastAsia" w:ascii="仿宋_GB2312" w:eastAsia="仿宋_GB2312"/>
          <w:b/>
          <w:bCs/>
          <w:sz w:val="28"/>
          <w:szCs w:val="28"/>
        </w:rPr>
      </w:pPr>
      <w:r>
        <w:rPr>
          <w:rFonts w:hint="eastAsia" w:ascii="仿宋_GB2312" w:eastAsia="仿宋_GB2312"/>
          <w:b/>
          <w:bCs/>
          <w:sz w:val="28"/>
          <w:szCs w:val="28"/>
        </w:rPr>
        <w:t>三、创新宣传教育，增强保密意识</w:t>
      </w:r>
    </w:p>
    <w:p w14:paraId="35B64D66">
      <w:pPr>
        <w:spacing w:after="0" w:line="240" w:lineRule="auto"/>
        <w:ind w:firstLine="560" w:firstLineChars="200"/>
        <w:jc w:val="both"/>
        <w:rPr>
          <w:rFonts w:hint="eastAsia" w:ascii="仿宋_GB2312" w:eastAsia="仿宋_GB2312"/>
          <w:sz w:val="28"/>
          <w:szCs w:val="28"/>
        </w:rPr>
      </w:pPr>
      <w:r>
        <w:rPr>
          <w:rFonts w:hint="eastAsia" w:ascii="仿宋_GB2312" w:eastAsia="仿宋_GB2312"/>
          <w:sz w:val="28"/>
          <w:szCs w:val="28"/>
        </w:rPr>
        <w:t>他致力于探索更接地气、更具感染力的宣教形式，每年“4·15”全民国家安全教育日是保密宣传的重要窗口期，他都积极拓展保密宣教渠道，创新形式载体，精心策划组织每年度的“人人话保密”微视频征集及保密宣传海报和视频文案作品征集等活动，参与创作和推选的作品获国家级优秀奖1项、省级优秀奖3项，学校保密办荣获优秀组织奖1次。充分发挥保密教育实训平台和在线学习平台作用，高标准完成年度教育线上培训任务，组织党员干部、涉密人员和专兼职保密工作人员赴省保密教育实训平台参加实操轮训，年均参训超1000余人次，线上保密知识测试优秀率稳定在85%左右，有效扩大了培训的覆盖面和影响力。通过新媒体平台推送的保密知识点击量逾万次，切实提升师生保密防范意识和能力。</w:t>
      </w:r>
    </w:p>
    <w:p w14:paraId="54EB0ED5">
      <w:pPr>
        <w:spacing w:after="0" w:line="240" w:lineRule="auto"/>
        <w:ind w:firstLine="562" w:firstLineChars="200"/>
        <w:rPr>
          <w:rFonts w:hint="eastAsia" w:ascii="仿宋_GB2312" w:eastAsia="仿宋_GB2312"/>
          <w:b/>
          <w:bCs/>
          <w:sz w:val="28"/>
          <w:szCs w:val="28"/>
        </w:rPr>
      </w:pPr>
      <w:r>
        <w:rPr>
          <w:rFonts w:hint="eastAsia" w:ascii="仿宋_GB2312" w:eastAsia="仿宋_GB2312"/>
          <w:b/>
          <w:bCs/>
          <w:sz w:val="28"/>
          <w:szCs w:val="28"/>
        </w:rPr>
        <w:t>四、聚焦关键环节，实施精准管控</w:t>
      </w:r>
    </w:p>
    <w:p w14:paraId="2C378CFE">
      <w:pPr>
        <w:spacing w:after="0" w:line="240" w:lineRule="auto"/>
        <w:ind w:firstLine="562" w:firstLineChars="200"/>
        <w:jc w:val="both"/>
        <w:rPr>
          <w:rFonts w:hint="eastAsia" w:ascii="仿宋_GB2312" w:eastAsia="仿宋_GB2312"/>
          <w:sz w:val="28"/>
          <w:szCs w:val="28"/>
        </w:rPr>
      </w:pPr>
      <w:r>
        <w:rPr>
          <w:rFonts w:hint="eastAsia" w:ascii="仿宋_GB2312" w:eastAsia="仿宋_GB2312"/>
          <w:b/>
          <w:bCs/>
          <w:sz w:val="28"/>
          <w:szCs w:val="28"/>
        </w:rPr>
        <w:t>把好人员进出关，严格涉密人员管理。</w:t>
      </w:r>
      <w:r>
        <w:rPr>
          <w:rFonts w:hint="eastAsia" w:ascii="仿宋_GB2312" w:eastAsia="仿宋_GB2312"/>
          <w:sz w:val="28"/>
          <w:szCs w:val="28"/>
        </w:rPr>
        <w:t>他坚持“先审后用、严格把关”的原则，细致做好涉密人员的确定、审查和日常管理工作。近年来，保密办共完成12名新确定涉密人员的资格审查、保密承诺书签订和岗前培训工作。完成离岗离职涉密人员脱密管理22人次，严格履行脱密管理程序，监督其清退所有涉密载体，确保管理闭环。目前，学校在管的40名涉密人员，均已建立详细的管理台账，实现了动态化、精准化管理。</w:t>
      </w:r>
    </w:p>
    <w:p w14:paraId="497E8F06">
      <w:pPr>
        <w:spacing w:after="0" w:line="240" w:lineRule="auto"/>
        <w:ind w:firstLine="562" w:firstLineChars="200"/>
        <w:jc w:val="both"/>
        <w:rPr>
          <w:rFonts w:hint="eastAsia" w:ascii="仿宋_GB2312" w:eastAsia="仿宋_GB2312"/>
          <w:sz w:val="28"/>
          <w:szCs w:val="28"/>
        </w:rPr>
      </w:pPr>
      <w:r>
        <w:rPr>
          <w:rFonts w:hint="eastAsia" w:ascii="仿宋_GB2312" w:eastAsia="仿宋_GB2312"/>
          <w:b/>
          <w:bCs/>
          <w:sz w:val="28"/>
          <w:szCs w:val="28"/>
        </w:rPr>
        <w:t>抓牢保密技防关，增强保密综合管理能力。</w:t>
      </w:r>
      <w:r>
        <w:rPr>
          <w:rFonts w:hint="eastAsia" w:ascii="仿宋_GB2312" w:eastAsia="仿宋_GB2312"/>
          <w:sz w:val="28"/>
          <w:szCs w:val="28"/>
        </w:rPr>
        <w:t>他大力推广“信源密信”保密即时通讯软件应用于日常办公，累计配发授权账号1500个，实现全校在职教职工全覆盖，从最初的试点推广到如今的全面覆盖，他组织了多场培训会、制作推送使用教学视频、进行了无数次一对一地操作培训。为各二级单位负责人和兼职保密员共配备保密柜115个，全面提升二级单位涉密载体管理规范化水平。采购网络版保密检查系统授权账号310个，为常态化开展办公电脑保密自查与抽查提供有力技术支撑。筑牢人防、物防、技防相结合的保密工作综合治理体系。</w:t>
      </w:r>
    </w:p>
    <w:p w14:paraId="78CBB01C">
      <w:pPr>
        <w:spacing w:after="0" w:line="240" w:lineRule="auto"/>
        <w:ind w:firstLine="562" w:firstLineChars="200"/>
        <w:rPr>
          <w:rFonts w:hint="eastAsia" w:ascii="仿宋_GB2312" w:eastAsia="仿宋_GB2312"/>
          <w:sz w:val="28"/>
          <w:szCs w:val="28"/>
        </w:rPr>
      </w:pPr>
      <w:r>
        <w:rPr>
          <w:rFonts w:hint="eastAsia" w:ascii="仿宋_GB2312" w:eastAsia="仿宋_GB2312"/>
          <w:b/>
          <w:bCs/>
          <w:sz w:val="28"/>
          <w:szCs w:val="28"/>
        </w:rPr>
        <w:t>守好工作秘密关，健全工作秘密管理机制。</w:t>
      </w:r>
      <w:r>
        <w:rPr>
          <w:rFonts w:hint="eastAsia" w:ascii="仿宋_GB2312" w:eastAsia="仿宋_GB2312"/>
          <w:sz w:val="28"/>
          <w:szCs w:val="28"/>
        </w:rPr>
        <w:t>他积极参与学校工作秘密管理机制的构建，牵头拟定《工作秘密事项清单》，为确保工作秘密事项清单能够切合实际、利于工作、方便操作，他走访二级单位30余次、组织研讨交流会10余次才最终确定各类事项的定密范围和标准，</w:t>
      </w:r>
      <w:bookmarkStart w:id="0" w:name="OLE_LINK2"/>
      <w:r>
        <w:rPr>
          <w:rFonts w:hint="eastAsia" w:ascii="仿宋_GB2312" w:eastAsia="仿宋_GB2312"/>
          <w:sz w:val="28"/>
          <w:szCs w:val="28"/>
        </w:rPr>
        <w:t>为学校工作秘密的精准定密、规范管理提供了基本遵循。</w:t>
      </w:r>
      <w:bookmarkEnd w:id="0"/>
    </w:p>
    <w:p w14:paraId="019168F8">
      <w:pPr>
        <w:spacing w:after="0" w:line="240" w:lineRule="auto"/>
        <w:ind w:firstLine="562" w:firstLineChars="200"/>
        <w:rPr>
          <w:rFonts w:hint="eastAsia" w:ascii="仿宋_GB2312" w:eastAsia="仿宋_GB2312"/>
          <w:b/>
          <w:bCs/>
          <w:sz w:val="28"/>
          <w:szCs w:val="28"/>
        </w:rPr>
      </w:pPr>
      <w:r>
        <w:rPr>
          <w:rFonts w:hint="eastAsia" w:ascii="仿宋_GB2312" w:eastAsia="仿宋_GB2312"/>
          <w:b/>
          <w:bCs/>
          <w:sz w:val="28"/>
          <w:szCs w:val="28"/>
        </w:rPr>
        <w:t>五、强化督查整改，筑牢安全防线</w:t>
      </w:r>
    </w:p>
    <w:p w14:paraId="398DC2F9">
      <w:pPr>
        <w:spacing w:after="0" w:line="240" w:lineRule="auto"/>
        <w:ind w:firstLine="560" w:firstLineChars="200"/>
        <w:rPr>
          <w:rFonts w:ascii="仿宋_GB2312" w:eastAsia="仿宋_GB2312"/>
          <w:sz w:val="28"/>
          <w:szCs w:val="28"/>
        </w:rPr>
      </w:pPr>
      <w:r>
        <w:rPr>
          <w:rFonts w:hint="eastAsia" w:ascii="仿宋_GB2312" w:eastAsia="仿宋_GB2312"/>
          <w:sz w:val="28"/>
          <w:szCs w:val="28"/>
        </w:rPr>
        <w:t>他坚持目标导向，常态化组织开展对基层一线单位的涉密载体专项清查活动，深入全校43个二级单位，随机抽查办公场所130余处，对涉及各二级单位主要负责人及科室主管的150余台互联网计算机进行细致检查。通过专业软件，对筛查出大量疑似涉密文件进行逐一核实研判。通过细致排查，及时发现并督促整改潜在风险，推动各单位保密管理规范化水平持续提升，有效防范化解失泄密风险。五年来，学校未发生失泄密事件。</w:t>
      </w:r>
    </w:p>
    <w:p w14:paraId="0502D148">
      <w:pPr>
        <w:spacing w:after="0" w:line="240" w:lineRule="auto"/>
        <w:ind w:firstLine="560" w:firstLineChars="200"/>
        <w:rPr>
          <w:rFonts w:ascii="仿宋_GB2312" w:eastAsia="仿宋_GB2312"/>
          <w:sz w:val="28"/>
          <w:szCs w:val="28"/>
        </w:rPr>
      </w:pPr>
    </w:p>
    <w:p w14:paraId="38BF46B8">
      <w:pPr>
        <w:spacing w:after="0" w:line="240" w:lineRule="auto"/>
        <w:ind w:firstLine="560" w:firstLineChars="200"/>
        <w:rPr>
          <w:rFonts w:hint="eastAsia" w:ascii="仿宋_GB2312" w:eastAsia="仿宋_GB2312"/>
          <w:sz w:val="28"/>
          <w:szCs w:val="28"/>
        </w:rPr>
      </w:pPr>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263319"/>
      <w:docPartObj>
        <w:docPartGallery w:val="AutoText"/>
      </w:docPartObj>
    </w:sdtPr>
    <w:sdtContent>
      <w:p w14:paraId="7413AF8E">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19ED928">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9"/>
    <w:rsid w:val="00025D40"/>
    <w:rsid w:val="00042BD7"/>
    <w:rsid w:val="000759B3"/>
    <w:rsid w:val="00076BC4"/>
    <w:rsid w:val="0008683C"/>
    <w:rsid w:val="00086A9A"/>
    <w:rsid w:val="00133965"/>
    <w:rsid w:val="00137A90"/>
    <w:rsid w:val="00192891"/>
    <w:rsid w:val="00196F6A"/>
    <w:rsid w:val="001A5208"/>
    <w:rsid w:val="001C2565"/>
    <w:rsid w:val="001D2F28"/>
    <w:rsid w:val="002434CF"/>
    <w:rsid w:val="00247F66"/>
    <w:rsid w:val="00253886"/>
    <w:rsid w:val="00265BE7"/>
    <w:rsid w:val="002A7ACB"/>
    <w:rsid w:val="00334DC2"/>
    <w:rsid w:val="003A67E9"/>
    <w:rsid w:val="003C1C62"/>
    <w:rsid w:val="004601F9"/>
    <w:rsid w:val="005340E5"/>
    <w:rsid w:val="005645DD"/>
    <w:rsid w:val="00580278"/>
    <w:rsid w:val="005E1B50"/>
    <w:rsid w:val="005F3053"/>
    <w:rsid w:val="00627070"/>
    <w:rsid w:val="00646007"/>
    <w:rsid w:val="007256EF"/>
    <w:rsid w:val="00727EEB"/>
    <w:rsid w:val="00755CF9"/>
    <w:rsid w:val="0075604A"/>
    <w:rsid w:val="00765AF4"/>
    <w:rsid w:val="007C6DDB"/>
    <w:rsid w:val="008002F9"/>
    <w:rsid w:val="00820732"/>
    <w:rsid w:val="008232A0"/>
    <w:rsid w:val="0088398E"/>
    <w:rsid w:val="008961EE"/>
    <w:rsid w:val="00897A71"/>
    <w:rsid w:val="008B246D"/>
    <w:rsid w:val="008D1298"/>
    <w:rsid w:val="008F4D2D"/>
    <w:rsid w:val="00917C8D"/>
    <w:rsid w:val="00993C8A"/>
    <w:rsid w:val="00995C3A"/>
    <w:rsid w:val="009A714F"/>
    <w:rsid w:val="00A0791F"/>
    <w:rsid w:val="00A57738"/>
    <w:rsid w:val="00A97DC4"/>
    <w:rsid w:val="00AA55FD"/>
    <w:rsid w:val="00AE0BEF"/>
    <w:rsid w:val="00AE5FD6"/>
    <w:rsid w:val="00B039C9"/>
    <w:rsid w:val="00B15FC9"/>
    <w:rsid w:val="00B42C01"/>
    <w:rsid w:val="00B87679"/>
    <w:rsid w:val="00B9780E"/>
    <w:rsid w:val="00BA51B3"/>
    <w:rsid w:val="00C06F8E"/>
    <w:rsid w:val="00C94F68"/>
    <w:rsid w:val="00DD5069"/>
    <w:rsid w:val="00E52F49"/>
    <w:rsid w:val="00EA3F17"/>
    <w:rsid w:val="00F07DFF"/>
    <w:rsid w:val="00F41422"/>
    <w:rsid w:val="00F6230F"/>
    <w:rsid w:val="00F75317"/>
    <w:rsid w:val="00FF24A1"/>
    <w:rsid w:val="00FF4146"/>
    <w:rsid w:val="18C64FE3"/>
    <w:rsid w:val="374D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1808</Words>
  <Characters>1839</Characters>
  <Lines>13</Lines>
  <Paragraphs>3</Paragraphs>
  <TotalTime>819</TotalTime>
  <ScaleCrop>false</ScaleCrop>
  <LinksUpToDate>false</LinksUpToDate>
  <CharactersWithSpaces>1907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2025-10-20T02:06:00Z</dcterms:created>
  <dc:creator>Administrator</dc:creator>
  <cp:lastModifiedBy>谭华</cp:lastModifiedBy>
  <dcterms:modified xsi:type="dcterms:W3CDTF">2025-10-23T07:55:25Z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eyJoZGlkIjoiZDI2YzY5Zjc1YTYyMzQ1MTQxYzUzYjViODg5ZTY4OGQiLCJ1c2VySWQiOiIxMDAyNzc4MDI1In0=</vt:lpwstr>
  </property>
  <property fmtid="{D5CDD505-2E9C-101B-9397-08002B2CF9AE}" pid="3" name="KSOProductBuildVer">
    <vt:lpwstr>2052-12.1.0.23125</vt:lpwstr>
  </property>
  <property fmtid="{D5CDD505-2E9C-101B-9397-08002B2CF9AE}" pid="4" name="ICV">
    <vt:lpwstr>A3DB3F048B3548309A4848894400B786_12</vt:lpwstr>
  </property>
</Properties>
</file>