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color w:val="000000" w:themeColor="text1"/>
          <w:sz w:val="36"/>
          <w:szCs w:val="36"/>
        </w:rPr>
      </w:pPr>
    </w:p>
    <w:p>
      <w:pPr>
        <w:snapToGrid w:val="0"/>
        <w:jc w:val="center"/>
        <w:rPr>
          <w:rFonts w:ascii="方正小标宋简体" w:eastAsia="方正小标宋简体"/>
          <w:color w:val="000000" w:themeColor="text1"/>
          <w:sz w:val="36"/>
          <w:szCs w:val="36"/>
        </w:rPr>
      </w:pPr>
    </w:p>
    <w:p>
      <w:pPr>
        <w:snapToGrid w:val="0"/>
        <w:jc w:val="center"/>
        <w:rPr>
          <w:rFonts w:ascii="方正小标宋简体" w:eastAsia="方正小标宋简体"/>
          <w:color w:val="000000" w:themeColor="text1"/>
          <w:sz w:val="36"/>
          <w:szCs w:val="36"/>
        </w:rPr>
      </w:pPr>
    </w:p>
    <w:p>
      <w:pPr>
        <w:adjustRightInd w:val="0"/>
        <w:snapToGrid w:val="0"/>
        <w:spacing w:line="360" w:lineRule="auto"/>
        <w:jc w:val="center"/>
        <w:rPr>
          <w:rFonts w:ascii="仿宋_GB2312" w:eastAsia="仿宋_GB2312"/>
          <w:color w:val="000000" w:themeColor="text1"/>
          <w:sz w:val="44"/>
          <w:szCs w:val="44"/>
        </w:rPr>
      </w:pPr>
    </w:p>
    <w:p>
      <w:pPr>
        <w:adjustRightInd w:val="0"/>
        <w:snapToGrid w:val="0"/>
        <w:spacing w:line="460" w:lineRule="exact"/>
        <w:jc w:val="center"/>
        <w:rPr>
          <w:rFonts w:ascii="楷体_GB2312" w:hAnsi="楷体" w:eastAsia="楷体_GB2312"/>
          <w:snapToGrid w:val="0"/>
          <w:color w:val="000000" w:themeColor="text1"/>
          <w:kern w:val="0"/>
          <w:sz w:val="32"/>
          <w:szCs w:val="32"/>
        </w:rPr>
      </w:pPr>
      <w:r>
        <w:rPr>
          <w:rFonts w:hint="eastAsia" w:ascii="仿宋_GB2312" w:hAnsi="宋体" w:eastAsia="仿宋_GB2312"/>
          <w:snapToGrid w:val="0"/>
          <w:color w:val="000000" w:themeColor="text1"/>
          <w:kern w:val="0"/>
          <w:sz w:val="32"/>
          <w:szCs w:val="32"/>
        </w:rPr>
        <w:t>鄂二师院党发〔2018〕28号</w:t>
      </w:r>
    </w:p>
    <w:p>
      <w:pPr>
        <w:adjustRightInd w:val="0"/>
        <w:snapToGrid w:val="0"/>
        <w:spacing w:line="360" w:lineRule="auto"/>
        <w:jc w:val="center"/>
        <w:rPr>
          <w:rFonts w:ascii="仿宋_GB2312" w:hAnsi="宋体" w:eastAsia="仿宋_GB2312"/>
          <w:snapToGrid w:val="0"/>
          <w:color w:val="000000" w:themeColor="text1"/>
          <w:kern w:val="0"/>
          <w:sz w:val="30"/>
          <w:szCs w:val="30"/>
        </w:rPr>
      </w:pPr>
    </w:p>
    <w:p>
      <w:pPr>
        <w:adjustRightInd w:val="0"/>
        <w:snapToGrid w:val="0"/>
        <w:spacing w:line="300" w:lineRule="auto"/>
        <w:jc w:val="center"/>
        <w:rPr>
          <w:rFonts w:ascii="宋体" w:hAnsi="宋体"/>
          <w:b/>
          <w:snapToGrid w:val="0"/>
          <w:color w:val="000000" w:themeColor="text1"/>
          <w:kern w:val="0"/>
          <w:szCs w:val="21"/>
        </w:rPr>
      </w:pPr>
    </w:p>
    <w:p>
      <w:pPr>
        <w:adjustRightInd w:val="0"/>
        <w:snapToGrid w:val="0"/>
        <w:ind w:right="-57"/>
        <w:jc w:val="center"/>
        <w:rPr>
          <w:rFonts w:ascii="方正小标宋简体" w:eastAsia="方正小标宋简体"/>
          <w:snapToGrid w:val="0"/>
          <w:kern w:val="0"/>
          <w:sz w:val="36"/>
          <w:szCs w:val="36"/>
        </w:rPr>
      </w:pPr>
      <w:r>
        <w:rPr>
          <w:rFonts w:hint="eastAsia" w:ascii="方正小标宋简体" w:eastAsia="方正小标宋简体"/>
          <w:snapToGrid w:val="0"/>
          <w:kern w:val="0"/>
          <w:sz w:val="36"/>
          <w:szCs w:val="36"/>
        </w:rPr>
        <w:t>中共湖北第二师范学院委员会  湖北第二师范学院</w:t>
      </w:r>
    </w:p>
    <w:p>
      <w:pPr>
        <w:pStyle w:val="3"/>
        <w:adjustRightInd w:val="0"/>
        <w:snapToGrid w:val="0"/>
        <w:spacing w:beforeAutospacing="0" w:afterAutospacing="0"/>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关于印发</w:t>
      </w:r>
      <w:r>
        <w:rPr>
          <w:rFonts w:hint="eastAsia" w:ascii="方正小标宋简体" w:hAnsi="方正小标宋简体" w:eastAsia="方正小标宋简体" w:cs="方正小标宋简体"/>
          <w:snapToGrid w:val="0"/>
          <w:color w:val="000000" w:themeColor="text1"/>
          <w:spacing w:val="-20"/>
          <w:sz w:val="36"/>
          <w:szCs w:val="36"/>
        </w:rPr>
        <w:t>《</w:t>
      </w:r>
      <w:r>
        <w:rPr>
          <w:rFonts w:hint="eastAsia" w:ascii="方正小标宋简体" w:hAnsi="方正小标宋简体" w:eastAsia="方正小标宋简体" w:cs="方正小标宋简体"/>
          <w:color w:val="000000" w:themeColor="text1"/>
          <w:sz w:val="36"/>
          <w:szCs w:val="36"/>
        </w:rPr>
        <w:t>新进教师首聘制管理办法</w:t>
      </w:r>
      <w:r>
        <w:rPr>
          <w:rFonts w:hint="eastAsia" w:ascii="方正小标宋简体" w:hAnsi="方正小标宋简体" w:eastAsia="方正小标宋简体" w:cs="方正小标宋简体"/>
          <w:snapToGrid w:val="0"/>
          <w:color w:val="000000" w:themeColor="text1"/>
          <w:spacing w:val="-20"/>
          <w:sz w:val="36"/>
          <w:szCs w:val="36"/>
        </w:rPr>
        <w:t>（</w:t>
      </w:r>
      <w:r>
        <w:rPr>
          <w:rFonts w:hint="eastAsia" w:ascii="方正小标宋简体" w:hAnsi="方正小标宋简体" w:eastAsia="方正小标宋简体" w:cs="方正小标宋简体"/>
          <w:color w:val="000000" w:themeColor="text1"/>
          <w:sz w:val="36"/>
          <w:szCs w:val="36"/>
        </w:rPr>
        <w:t>试行</w:t>
      </w:r>
      <w:r>
        <w:rPr>
          <w:rFonts w:hint="eastAsia" w:ascii="方正小标宋简体" w:hAnsi="方正小标宋简体" w:eastAsia="方正小标宋简体" w:cs="方正小标宋简体"/>
          <w:snapToGrid w:val="0"/>
          <w:color w:val="000000" w:themeColor="text1"/>
          <w:spacing w:val="-40"/>
          <w:sz w:val="36"/>
          <w:szCs w:val="36"/>
        </w:rPr>
        <w:t>）</w:t>
      </w:r>
      <w:r>
        <w:rPr>
          <w:rFonts w:hint="eastAsia" w:ascii="方正小标宋简体" w:hAnsi="方正小标宋简体" w:eastAsia="方正小标宋简体" w:cs="方正小标宋简体"/>
          <w:snapToGrid w:val="0"/>
          <w:color w:val="000000" w:themeColor="text1"/>
          <w:spacing w:val="-20"/>
          <w:sz w:val="36"/>
          <w:szCs w:val="36"/>
        </w:rPr>
        <w:t>》</w:t>
      </w:r>
      <w:r>
        <w:rPr>
          <w:rFonts w:hint="eastAsia" w:ascii="方正小标宋简体" w:hAnsi="方正小标宋简体" w:eastAsia="方正小标宋简体" w:cs="方正小标宋简体"/>
          <w:color w:val="000000" w:themeColor="text1"/>
          <w:sz w:val="36"/>
          <w:szCs w:val="36"/>
        </w:rPr>
        <w:t>的通知</w:t>
      </w:r>
    </w:p>
    <w:p>
      <w:pPr>
        <w:pStyle w:val="3"/>
        <w:adjustRightInd w:val="0"/>
        <w:snapToGrid w:val="0"/>
        <w:spacing w:beforeAutospacing="0" w:afterAutospacing="0" w:line="360" w:lineRule="auto"/>
        <w:ind w:firstLine="640" w:firstLineChars="200"/>
        <w:jc w:val="both"/>
        <w:rPr>
          <w:rFonts w:ascii="仿宋_GB2312" w:hAnsi="仿宋_GB2312" w:eastAsia="仿宋_GB2312" w:cs="仿宋_GB2312"/>
          <w:color w:val="000000" w:themeColor="text1"/>
          <w:sz w:val="32"/>
          <w:szCs w:val="32"/>
        </w:rPr>
      </w:pPr>
    </w:p>
    <w:p>
      <w:pPr>
        <w:pStyle w:val="3"/>
        <w:adjustRightInd w:val="0"/>
        <w:snapToGrid w:val="0"/>
        <w:spacing w:beforeAutospacing="0" w:afterAutospacing="0" w:line="360" w:lineRule="auto"/>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校内各单位：</w:t>
      </w:r>
    </w:p>
    <w:p>
      <w:pPr>
        <w:adjustRightInd w:val="0"/>
        <w:snapToGrid w:val="0"/>
        <w:spacing w:line="360" w:lineRule="auto"/>
        <w:ind w:firstLine="640" w:firstLineChars="200"/>
        <w:rPr>
          <w:rFonts w:ascii="仿宋_GB2312" w:eastAsia="仿宋_GB2312"/>
          <w:sz w:val="32"/>
          <w:szCs w:val="32"/>
        </w:rPr>
      </w:pPr>
      <w:r>
        <w:rPr>
          <w:rFonts w:hint="eastAsia" w:ascii="仿宋_GB2312" w:hAnsi="仿宋_GB2312" w:eastAsia="仿宋_GB2312" w:cs="仿宋_GB2312"/>
          <w:color w:val="000000" w:themeColor="text1"/>
          <w:sz w:val="32"/>
          <w:szCs w:val="32"/>
        </w:rPr>
        <w:t>《湖北第二师范学院新进教师首聘制管理办法（试行）》已经2018年7月26日第28次党委常委会会议审议通过，现印发给你们，请遵照执行。</w:t>
      </w:r>
    </w:p>
    <w:p>
      <w:pPr>
        <w:adjustRightInd w:val="0"/>
        <w:snapToGrid w:val="0"/>
        <w:spacing w:line="360" w:lineRule="auto"/>
        <w:rPr>
          <w:rFonts w:ascii="仿宋_GB2312" w:eastAsia="仿宋_GB2312"/>
          <w:sz w:val="32"/>
          <w:szCs w:val="32"/>
        </w:rPr>
      </w:pPr>
    </w:p>
    <w:p>
      <w:pPr>
        <w:adjustRightInd w:val="0"/>
        <w:snapToGrid w:val="0"/>
        <w:spacing w:line="360" w:lineRule="auto"/>
        <w:rPr>
          <w:rFonts w:ascii="仿宋_GB2312" w:eastAsia="仿宋_GB2312"/>
          <w:sz w:val="32"/>
          <w:szCs w:val="32"/>
        </w:rPr>
      </w:pPr>
    </w:p>
    <w:p>
      <w:pPr>
        <w:adjustRightInd w:val="0"/>
        <w:snapToGrid w:val="0"/>
        <w:spacing w:line="360" w:lineRule="auto"/>
        <w:jc w:val="right"/>
        <w:rPr>
          <w:rFonts w:ascii="仿宋_GB2312" w:eastAsia="仿宋_GB2312"/>
          <w:sz w:val="32"/>
          <w:szCs w:val="32"/>
        </w:rPr>
      </w:pPr>
      <w:r>
        <w:rPr>
          <w:rFonts w:hint="eastAsia" w:ascii="仿宋_GB2312" w:eastAsia="仿宋_GB2312"/>
          <w:sz w:val="32"/>
          <w:szCs w:val="32"/>
        </w:rPr>
        <w:t>中共湖北第二师范学院委员会  湖北第二师范学院</w:t>
      </w:r>
    </w:p>
    <w:p>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2018年10月30日</w:t>
      </w:r>
    </w:p>
    <w:p>
      <w:pPr>
        <w:pStyle w:val="3"/>
        <w:adjustRightInd w:val="0"/>
        <w:snapToGrid w:val="0"/>
        <w:spacing w:beforeAutospacing="0" w:afterAutospacing="0"/>
        <w:jc w:val="center"/>
        <w:rPr>
          <w:rFonts w:ascii="方正小标宋简体" w:hAnsi="方正小标宋简体" w:eastAsia="方正小标宋简体" w:cs="方正小标宋简体"/>
          <w:color w:val="000000" w:themeColor="text1"/>
          <w:sz w:val="44"/>
          <w:szCs w:val="44"/>
        </w:rPr>
      </w:pPr>
      <w:r>
        <w:rPr>
          <w:rFonts w:hint="eastAsia" w:ascii="仿宋_GB2312" w:eastAsia="仿宋_GB2312"/>
          <w:sz w:val="32"/>
          <w:szCs w:val="32"/>
        </w:rPr>
        <w:br w:type="page"/>
      </w:r>
      <w:r>
        <w:rPr>
          <w:rFonts w:hint="eastAsia" w:ascii="方正小标宋简体" w:hAnsi="方正小标宋简体" w:eastAsia="方正小标宋简体" w:cs="方正小标宋简体"/>
          <w:color w:val="000000" w:themeColor="text1"/>
          <w:sz w:val="44"/>
          <w:szCs w:val="44"/>
        </w:rPr>
        <w:t>湖北第二师范学院</w:t>
      </w:r>
    </w:p>
    <w:p>
      <w:pPr>
        <w:pStyle w:val="3"/>
        <w:adjustRightInd w:val="0"/>
        <w:snapToGrid w:val="0"/>
        <w:spacing w:beforeAutospacing="0" w:afterAutospacing="0"/>
        <w:jc w:val="center"/>
        <w:rPr>
          <w:rFonts w:ascii="方正小标宋简体" w:hAnsi="方正小标宋简体" w:eastAsia="方正小标宋简体" w:cs="方正小标宋简体"/>
          <w:color w:val="000000" w:themeColor="text1"/>
          <w:sz w:val="44"/>
          <w:szCs w:val="44"/>
        </w:rPr>
      </w:pPr>
      <w:bookmarkStart w:id="0" w:name="_GoBack"/>
      <w:r>
        <w:rPr>
          <w:rFonts w:hint="eastAsia" w:ascii="方正小标宋简体" w:hAnsi="方正小标宋简体" w:eastAsia="方正小标宋简体" w:cs="方正小标宋简体"/>
          <w:color w:val="000000" w:themeColor="text1"/>
          <w:sz w:val="44"/>
          <w:szCs w:val="44"/>
        </w:rPr>
        <w:t>新进教师首聘制管理办法（试行）</w:t>
      </w:r>
      <w:bookmarkEnd w:id="0"/>
    </w:p>
    <w:p>
      <w:pPr>
        <w:pStyle w:val="3"/>
        <w:spacing w:beforeAutospacing="0" w:afterAutospacing="0" w:line="560" w:lineRule="exact"/>
        <w:ind w:firstLine="600" w:firstLineChars="200"/>
        <w:rPr>
          <w:rFonts w:ascii="仿宋" w:hAnsi="仿宋" w:eastAsia="仿宋" w:cs="仿宋"/>
          <w:color w:val="000000" w:themeColor="text1"/>
          <w:sz w:val="30"/>
          <w:szCs w:val="30"/>
        </w:rPr>
      </w:pP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为深入实施人才强校战略，创新选才用才机制，保障人才引进质量，激发新进教师活力，切实提升人才效益，根据《事业单位人事管理条例》（国务院令第652号）等国家政策法规及《关于进一步深化全省事业单位人事制度改革的实施意见》（鄂办发〔2014〕30号）等文件精神，结合实际，特制定本办法。</w:t>
      </w:r>
    </w:p>
    <w:p>
      <w:pPr>
        <w:pStyle w:val="3"/>
        <w:adjustRightInd w:val="0"/>
        <w:snapToGrid w:val="0"/>
        <w:spacing w:beforeAutospacing="0" w:afterAutospacing="0" w:line="360" w:lineRule="auto"/>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一、基本原则</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（一）科学规划，按需设岗。</w:t>
      </w:r>
      <w:r>
        <w:rPr>
          <w:rFonts w:hint="eastAsia" w:ascii="仿宋_GB2312" w:hAnsi="仿宋" w:eastAsia="仿宋_GB2312" w:cs="仿宋"/>
          <w:color w:val="000000" w:themeColor="text1"/>
          <w:sz w:val="32"/>
          <w:szCs w:val="32"/>
        </w:rPr>
        <w:t>坚持与学院发展目标和学科建设规划相一致的原则，以学科建设和学院发展需要为宗旨，科学规划，按需设岗，选优择优，打造一流师资队伍，构筑优势学科平台。</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（二）创新机制，合约管理。</w:t>
      </w:r>
      <w:r>
        <w:rPr>
          <w:rFonts w:hint="eastAsia" w:ascii="仿宋_GB2312" w:hAnsi="仿宋" w:eastAsia="仿宋_GB2312" w:cs="仿宋"/>
          <w:color w:val="000000" w:themeColor="text1"/>
          <w:sz w:val="32"/>
          <w:szCs w:val="32"/>
        </w:rPr>
        <w:t>创新人才评价和使用机制，建立合约管理与岗位聘任相结合的教师首聘制度。</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（三）加强指导，促进成长。</w:t>
      </w:r>
      <w:r>
        <w:rPr>
          <w:rFonts w:hint="eastAsia" w:ascii="仿宋_GB2312" w:hAnsi="仿宋" w:eastAsia="仿宋_GB2312" w:cs="仿宋"/>
          <w:color w:val="000000" w:themeColor="text1"/>
          <w:sz w:val="32"/>
          <w:szCs w:val="32"/>
        </w:rPr>
        <w:t>加强新进教师职业规划指导，鼓励青年教师尽快脱颖而出，促进优秀成果产出。</w:t>
      </w:r>
    </w:p>
    <w:p>
      <w:pPr>
        <w:pStyle w:val="3"/>
        <w:adjustRightInd w:val="0"/>
        <w:snapToGrid w:val="0"/>
        <w:spacing w:beforeAutospacing="0" w:afterAutospacing="0" w:line="360" w:lineRule="auto"/>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二、适用对象</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本办法适用于学校经公开招聘程序全职引进的硕、博士专任教师，其中：校级人才项目“光谷学者”岗位（学科领军人物、学科带头人、中青年学术骨干、光谷学子）选聘管理按照《湖北第二师范学院“光谷学者计划”实施办法》执行。</w:t>
      </w:r>
    </w:p>
    <w:p>
      <w:pPr>
        <w:pStyle w:val="3"/>
        <w:adjustRightInd w:val="0"/>
        <w:snapToGrid w:val="0"/>
        <w:spacing w:beforeAutospacing="0" w:afterAutospacing="0" w:line="360" w:lineRule="auto"/>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三、考核内容</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从2018年1月起，凡经考核程序确定录用的硕、博士专任教师，应与学校签订首聘期合同，期限三年。首聘期合同需明确教师三年期职业发展目标和个性化工作任务指标，完成约定任务、聘期考核合格的，予以续聘，纳入学校常规教师岗位管理；如不能完成约定任务或考核不合格的，不再聘用。</w:t>
      </w:r>
    </w:p>
    <w:p>
      <w:pPr>
        <w:pStyle w:val="3"/>
        <w:numPr>
          <w:ilvl w:val="0"/>
          <w:numId w:val="3"/>
        </w:numPr>
        <w:adjustRightInd w:val="0"/>
        <w:snapToGrid w:val="0"/>
        <w:spacing w:beforeAutospacing="0" w:afterAutospacing="0" w:line="360" w:lineRule="auto"/>
        <w:ind w:firstLine="643" w:firstLineChars="200"/>
        <w:jc w:val="both"/>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师德师风</w:t>
      </w:r>
    </w:p>
    <w:p>
      <w:pPr>
        <w:adjustRightInd w:val="0"/>
        <w:snapToGrid w:val="0"/>
        <w:spacing w:line="360" w:lineRule="auto"/>
        <w:ind w:firstLine="640" w:firstLineChars="200"/>
        <w:rPr>
          <w:rFonts w:ascii="仿宋_GB2312" w:hAnsi="仿宋" w:eastAsia="仿宋_GB2312" w:cs="仿宋"/>
          <w:color w:val="000000" w:themeColor="text1"/>
          <w:kern w:val="0"/>
          <w:sz w:val="32"/>
          <w:szCs w:val="32"/>
          <w:shd w:val="clear" w:color="auto" w:fill="FFFFFF"/>
        </w:rPr>
      </w:pPr>
      <w:r>
        <w:rPr>
          <w:rFonts w:hint="eastAsia" w:ascii="仿宋_GB2312" w:hAnsi="仿宋" w:eastAsia="仿宋_GB2312" w:cs="仿宋"/>
          <w:color w:val="000000" w:themeColor="text1"/>
          <w:sz w:val="32"/>
          <w:szCs w:val="32"/>
        </w:rPr>
        <w:t>师德师风考核实行“一票否决”制，包括</w:t>
      </w:r>
      <w:r>
        <w:rPr>
          <w:rFonts w:hint="eastAsia" w:ascii="仿宋_GB2312" w:hAnsi="仿宋" w:eastAsia="仿宋_GB2312" w:cs="仿宋"/>
          <w:color w:val="000000" w:themeColor="text1"/>
          <w:kern w:val="0"/>
          <w:sz w:val="32"/>
          <w:szCs w:val="32"/>
          <w:shd w:val="clear" w:color="auto" w:fill="FFFFFF"/>
        </w:rPr>
        <w:t>思想素质、政治立场、职业道德和职业素养等方面，重点考核是否拥护中国共产党领导、是否拥护社会主义制度、是否忠诚于党和人民的教育事业、是否遵守职业道德、是否关爱学生等方面。</w:t>
      </w:r>
    </w:p>
    <w:p>
      <w:pPr>
        <w:pStyle w:val="3"/>
        <w:numPr>
          <w:ilvl w:val="0"/>
          <w:numId w:val="3"/>
        </w:numPr>
        <w:adjustRightInd w:val="0"/>
        <w:snapToGrid w:val="0"/>
        <w:spacing w:beforeAutospacing="0" w:afterAutospacing="0" w:line="360" w:lineRule="auto"/>
        <w:ind w:firstLine="643" w:firstLineChars="200"/>
        <w:jc w:val="both"/>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岗位职责</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1.具备高校教师岗位履职能力，完成学校规定的基本教学、科研工作任务及学院安排的各项工作。聘期内未发生重大教学事故，教学评价考核合格，年度考核合格。</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2.认真参加岗前培训，考核合格并取得高校教师资格证。入职前半年为岗前培训期，不安排教学任务。岗前培训考核合格后方能正式上岗。</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3.首聘期担任兼职辅导员（班主任、班导师）工作，积极完成学校、学院安排的社会服务、挂职锻炼等工作。</w:t>
      </w:r>
    </w:p>
    <w:p>
      <w:pPr>
        <w:pStyle w:val="3"/>
        <w:numPr>
          <w:ilvl w:val="0"/>
          <w:numId w:val="3"/>
        </w:numPr>
        <w:adjustRightInd w:val="0"/>
        <w:snapToGrid w:val="0"/>
        <w:spacing w:beforeAutospacing="0" w:afterAutospacing="0" w:line="360" w:lineRule="auto"/>
        <w:ind w:firstLine="643" w:firstLineChars="200"/>
        <w:jc w:val="both"/>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工作任务</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各学院结合实际对引进教师制定个性化任务指标，但一般不得低于以下标准：</w:t>
      </w:r>
    </w:p>
    <w:p>
      <w:pPr>
        <w:adjustRightInd w:val="0"/>
        <w:snapToGrid w:val="0"/>
        <w:spacing w:line="360" w:lineRule="auto"/>
        <w:ind w:firstLine="643" w:firstLineChars="200"/>
        <w:rPr>
          <w:rFonts w:ascii="仿宋_GB2312" w:hAnsi="仿宋" w:eastAsia="仿宋_GB2312" w:cs="仿宋"/>
          <w:b/>
          <w:color w:val="000000" w:themeColor="text1"/>
          <w:sz w:val="32"/>
          <w:szCs w:val="32"/>
        </w:rPr>
      </w:pPr>
      <w:r>
        <w:rPr>
          <w:rFonts w:hint="eastAsia" w:ascii="仿宋_GB2312" w:hAnsi="仿宋" w:eastAsia="仿宋_GB2312" w:cs="仿宋"/>
          <w:b/>
          <w:color w:val="000000" w:themeColor="text1"/>
          <w:sz w:val="32"/>
          <w:szCs w:val="32"/>
        </w:rPr>
        <w:t>1.人文社科类博士教师</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在完成基本教学、科研任务前提下，首聘3年期间应完成下列任务中任意两项：</w:t>
      </w:r>
    </w:p>
    <w:p>
      <w:pPr>
        <w:numPr>
          <w:ilvl w:val="0"/>
          <w:numId w:val="4"/>
        </w:num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作为主持人成功立项省部级以上纵向课题1项。</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（2）以第一作者身份、学校为第一单位在重要核心期刊及以上刊物发表论文2篇；或者作为主持人成功立项省厅级纵向课题1项，同时发表重要核心期刊论文1篇和核心期刊论文1篇。</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（3）主持横向课题累计到账经费20万。</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（4）获得省级及以上社会科学成果奖三等奖；艺术类教师在国家级专业比赛（展演）中获三等奖及以上奖项或省级专业比赛一等奖；体育类教师指导学生参加省级赛事获集体项目前3名或单项比赛冠军。</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（5）指导学生获“互联网+”等大赛国家级三等奖及以上奖项。</w:t>
      </w:r>
    </w:p>
    <w:p>
      <w:pPr>
        <w:pStyle w:val="3"/>
        <w:adjustRightInd w:val="0"/>
        <w:snapToGrid w:val="0"/>
        <w:spacing w:beforeAutospacing="0" w:afterAutospacing="0" w:line="360" w:lineRule="auto"/>
        <w:ind w:firstLine="643" w:firstLineChars="200"/>
        <w:jc w:val="both"/>
        <w:rPr>
          <w:rFonts w:ascii="仿宋_GB2312" w:hAnsi="仿宋" w:eastAsia="仿宋_GB2312" w:cs="仿宋"/>
          <w:b/>
          <w:bCs/>
          <w:color w:val="000000" w:themeColor="text1"/>
          <w:sz w:val="32"/>
          <w:szCs w:val="32"/>
        </w:rPr>
      </w:pPr>
      <w:r>
        <w:rPr>
          <w:rFonts w:hint="eastAsia" w:ascii="仿宋_GB2312" w:hAnsi="仿宋" w:eastAsia="仿宋_GB2312" w:cs="仿宋"/>
          <w:b/>
          <w:bCs/>
          <w:color w:val="000000" w:themeColor="text1"/>
          <w:sz w:val="32"/>
          <w:szCs w:val="32"/>
        </w:rPr>
        <w:t>2.理工类博士教师</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在完成基本教学、科研任务前提下，首聘3年期间应完成下列任务中任意两项：</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（1）作为主持人成功立项省部级以上纵向课题1项。</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（2）以第一作者身份、学校为第一单位在重要核心期刊及以上刊物发表论文2篇；或以学校为专利所有权人获得授权发明专利2项。</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（3）主持横向课题三年累计到账经费30万。</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（4）获得省级及以上社会科学成果奖三等奖，或指导学生获得“互联网+”等大赛国家级三等奖及以上奖项。</w:t>
      </w:r>
    </w:p>
    <w:p>
      <w:pPr>
        <w:adjustRightInd w:val="0"/>
        <w:snapToGrid w:val="0"/>
        <w:spacing w:line="360" w:lineRule="auto"/>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本办法中科研成果、奖项等由科研处、教务处等职能部门按规定审定。</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录用人员拟聘为高级职称教师的，其首聘期应结合高级职称聘岗职责、学科建设需要确定聘期科研任务；录用的硕士层次教师，其首聘期科研任务标准参照博士标准降低，具体由各学院提出个性化任务指标，报学校审定。</w:t>
      </w:r>
    </w:p>
    <w:p>
      <w:pPr>
        <w:pStyle w:val="3"/>
        <w:adjustRightInd w:val="0"/>
        <w:snapToGrid w:val="0"/>
        <w:spacing w:beforeAutospacing="0" w:afterAutospacing="0" w:line="360" w:lineRule="auto"/>
        <w:ind w:firstLine="643" w:firstLineChars="200"/>
        <w:jc w:val="both"/>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（四）素质提升</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新进教师首聘期内应在学历学位提升、双师双能、职称晋升等素质提升方面设定发展目标。</w:t>
      </w:r>
    </w:p>
    <w:p>
      <w:pPr>
        <w:pStyle w:val="3"/>
        <w:adjustRightInd w:val="0"/>
        <w:snapToGrid w:val="0"/>
        <w:spacing w:beforeAutospacing="0" w:afterAutospacing="0" w:line="360" w:lineRule="auto"/>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四、考核管理</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一）确定首聘期任务及办理入职。学院在进行面试考核后，对拟推荐校级考核的应聘人员，应协商拟定首聘期主要任务计划清单，约定的主要任务可高于本办法规定的任务标准。拟定的主要任务计划清单经应聘人员签字确认后报送教师工作部、人事处。任务计划清单纳入校级考核答辩内容。应聘人员如通过考核予以录用，按相关程序签订首聘期合同，办理入职手续，实行合同管理。录用的硕士教师按人事代理制办理入职手续。</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（二）教师首聘期内纳入学校平时考核和年度考核，按有关政策和学校规定兑现工资绩效和福利待遇，享受规定的科研启动经费等待遇。取得突出成果的，按学校办学成果奖励政策予以奖励。</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sz w:val="32"/>
          <w:szCs w:val="32"/>
        </w:rPr>
        <w:t>（三）新进教师</w:t>
      </w:r>
      <w:r>
        <w:rPr>
          <w:rFonts w:hint="eastAsia" w:ascii="仿宋_GB2312" w:hAnsi="仿宋" w:eastAsia="仿宋_GB2312" w:cs="仿宋"/>
          <w:color w:val="000000" w:themeColor="text1"/>
          <w:kern w:val="0"/>
          <w:sz w:val="32"/>
          <w:szCs w:val="32"/>
        </w:rPr>
        <w:t>有下列情形之一的，学校可以单方面解除首聘期聘用合同：</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1.提供的应聘材料存在虚假或隐瞒，或被证明不符合岗位要求的；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2.严重违反教师职业道德、社会公德的；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3.不服从聘用单位工作安排的；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4.严重失职，对学校利益造成重大损害的；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5.连续旷工超过15个工作日或者1年内累计旷工超过30个工作日的；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6.未经学校同意，擅自出国或者出国逾期不归的；</w:t>
      </w:r>
    </w:p>
    <w:p>
      <w:pPr>
        <w:tabs>
          <w:tab w:val="left" w:pos="540"/>
        </w:tabs>
        <w:adjustRightInd w:val="0"/>
        <w:snapToGrid w:val="0"/>
        <w:spacing w:line="360" w:lineRule="auto"/>
        <w:ind w:firstLine="640" w:firstLineChars="200"/>
        <w:rPr>
          <w:rFonts w:ascii="仿宋_GB2312" w:hAnsi="仿宋" w:eastAsia="仿宋_GB2312" w:cs="仿宋"/>
          <w:color w:val="000000" w:themeColor="text1"/>
          <w:kern w:val="0"/>
          <w:sz w:val="32"/>
          <w:szCs w:val="32"/>
        </w:rPr>
      </w:pPr>
      <w:r>
        <w:rPr>
          <w:rFonts w:hint="eastAsia" w:ascii="仿宋_GB2312" w:hAnsi="仿宋" w:eastAsia="仿宋_GB2312" w:cs="仿宋"/>
          <w:color w:val="000000" w:themeColor="text1"/>
          <w:kern w:val="0"/>
          <w:sz w:val="32"/>
          <w:szCs w:val="32"/>
        </w:rPr>
        <w:t>7.岗前培训不合格或首聘期内年度考核一次不合格的；</w:t>
      </w:r>
    </w:p>
    <w:p>
      <w:pPr>
        <w:tabs>
          <w:tab w:val="left" w:pos="540"/>
        </w:tabs>
        <w:adjustRightInd w:val="0"/>
        <w:snapToGrid w:val="0"/>
        <w:spacing w:line="360" w:lineRule="auto"/>
        <w:ind w:firstLine="640" w:firstLineChars="200"/>
        <w:rPr>
          <w:rFonts w:ascii="仿宋_GB2312" w:hAnsi="宋体" w:eastAsia="仿宋_GB2312" w:cs="宋体"/>
          <w:color w:val="000000" w:themeColor="text1"/>
          <w:kern w:val="0"/>
          <w:sz w:val="32"/>
          <w:szCs w:val="32"/>
        </w:rPr>
      </w:pPr>
      <w:r>
        <w:rPr>
          <w:rFonts w:hint="eastAsia" w:ascii="仿宋_GB2312" w:hAnsi="仿宋" w:eastAsia="仿宋_GB2312" w:cs="仿宋"/>
          <w:color w:val="000000" w:themeColor="text1"/>
          <w:kern w:val="0"/>
          <w:sz w:val="32"/>
          <w:szCs w:val="32"/>
        </w:rPr>
        <w:t>8.依法可单方解除合同的其他情形。</w:t>
      </w:r>
    </w:p>
    <w:p>
      <w:pPr>
        <w:pStyle w:val="3"/>
        <w:adjustRightInd w:val="0"/>
        <w:snapToGrid w:val="0"/>
        <w:spacing w:beforeAutospacing="0" w:afterAutospacing="0" w:line="360" w:lineRule="auto"/>
        <w:ind w:firstLine="643" w:firstLineChars="200"/>
        <w:jc w:val="both"/>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（三）聘期考核</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学校成立首聘期考核工作领导小组，办公室设在教师工作部、人事处，负责首聘期考核的组织实施。对未完成首聘期约定工作任务，或聘期考核不合格的，终止聘用合同和人事关系。</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1.个人自评。</w:t>
      </w:r>
      <w:r>
        <w:rPr>
          <w:rFonts w:hint="eastAsia" w:ascii="仿宋_GB2312" w:hAnsi="仿宋" w:eastAsia="仿宋_GB2312" w:cs="仿宋"/>
          <w:color w:val="000000" w:themeColor="text1"/>
          <w:sz w:val="32"/>
          <w:szCs w:val="32"/>
        </w:rPr>
        <w:t>首聘教师根据聘期内岗位职责和约定的工作任务完成情况撰写总结，填写《首聘期考核登记表》，聘期期满前2个月提交所在单位。</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2.单位测评。</w:t>
      </w:r>
      <w:r>
        <w:rPr>
          <w:rFonts w:hint="eastAsia" w:ascii="仿宋_GB2312" w:hAnsi="仿宋" w:eastAsia="仿宋_GB2312" w:cs="仿宋"/>
          <w:color w:val="000000" w:themeColor="text1"/>
          <w:sz w:val="32"/>
          <w:szCs w:val="32"/>
        </w:rPr>
        <w:t>教师所在单位成立首聘期考核工作小组，组织教师述职，进行全面测评，重点考核首聘期合同任务完成情况，拟定考核等次（合格、不合格）和聘任意见，报送教师工作部、人事处。</w:t>
      </w:r>
    </w:p>
    <w:p>
      <w:pPr>
        <w:pStyle w:val="3"/>
        <w:adjustRightInd w:val="0"/>
        <w:snapToGrid w:val="0"/>
        <w:spacing w:beforeAutospacing="0" w:afterAutospacing="0" w:line="360" w:lineRule="auto"/>
        <w:ind w:firstLine="643" w:firstLineChars="200"/>
        <w:jc w:val="both"/>
        <w:rPr>
          <w:rFonts w:ascii="仿宋_GB2312" w:hAnsi="仿宋" w:eastAsia="仿宋_GB2312" w:cs="仿宋"/>
          <w:color w:val="000000" w:themeColor="text1"/>
          <w:sz w:val="32"/>
          <w:szCs w:val="32"/>
        </w:rPr>
      </w:pPr>
      <w:r>
        <w:rPr>
          <w:rFonts w:hint="eastAsia" w:ascii="仿宋_GB2312" w:hAnsi="仿宋" w:eastAsia="仿宋_GB2312" w:cs="仿宋"/>
          <w:b/>
          <w:bCs/>
          <w:color w:val="000000" w:themeColor="text1"/>
          <w:sz w:val="32"/>
          <w:szCs w:val="32"/>
        </w:rPr>
        <w:t>3.学校审定。</w:t>
      </w:r>
      <w:r>
        <w:rPr>
          <w:rFonts w:hint="eastAsia" w:ascii="仿宋_GB2312" w:hAnsi="仿宋" w:eastAsia="仿宋_GB2312" w:cs="仿宋"/>
          <w:color w:val="000000" w:themeColor="text1"/>
          <w:sz w:val="32"/>
          <w:szCs w:val="32"/>
        </w:rPr>
        <w:t xml:space="preserve">学校首聘期考核工作领导小组对各单位首聘教师期满考核结果进行审定。 </w:t>
      </w:r>
    </w:p>
    <w:p>
      <w:pPr>
        <w:pStyle w:val="3"/>
        <w:adjustRightInd w:val="0"/>
        <w:snapToGrid w:val="0"/>
        <w:spacing w:beforeAutospacing="0" w:afterAutospacing="0" w:line="360" w:lineRule="auto"/>
        <w:ind w:firstLine="640" w:firstLineChars="200"/>
        <w:jc w:val="both"/>
        <w:rPr>
          <w:rFonts w:ascii="仿宋_GB2312" w:hAnsi="仿宋" w:eastAsia="仿宋_GB2312" w:cs="仿宋"/>
          <w:color w:val="000000" w:themeColor="text1"/>
          <w:sz w:val="32"/>
          <w:szCs w:val="32"/>
        </w:rPr>
      </w:pPr>
      <w:r>
        <w:rPr>
          <w:rFonts w:hint="eastAsia" w:ascii="黑体" w:hAnsi="黑体" w:eastAsia="黑体" w:cs="仿宋"/>
          <w:color w:val="000000" w:themeColor="text1"/>
          <w:sz w:val="32"/>
          <w:szCs w:val="32"/>
        </w:rPr>
        <w:t>五、</w:t>
      </w:r>
      <w:r>
        <w:rPr>
          <w:rFonts w:hint="eastAsia" w:ascii="仿宋_GB2312" w:hAnsi="仿宋" w:eastAsia="仿宋_GB2312" w:cs="仿宋"/>
          <w:color w:val="000000" w:themeColor="text1"/>
          <w:sz w:val="32"/>
          <w:szCs w:val="32"/>
        </w:rPr>
        <w:t>首聘教师对考核结果如有异议，可在收到考核结果15日内向学校考核工作领导小组书面申请复议。领导小组在10个工作日内组织复议，复议意见通知教师本人。</w:t>
      </w:r>
    </w:p>
    <w:p>
      <w:pPr>
        <w:pStyle w:val="3"/>
        <w:adjustRightInd w:val="0"/>
        <w:snapToGrid w:val="0"/>
        <w:spacing w:beforeAutospacing="0" w:afterAutospacing="0" w:line="360" w:lineRule="auto"/>
        <w:ind w:firstLine="640" w:firstLineChars="200"/>
        <w:jc w:val="both"/>
        <w:rPr>
          <w:rFonts w:ascii="仿宋_GB2312" w:eastAsia="仿宋_GB2312"/>
          <w:sz w:val="32"/>
          <w:szCs w:val="32"/>
        </w:rPr>
      </w:pPr>
      <w:r>
        <w:rPr>
          <w:rFonts w:hint="eastAsia" w:ascii="黑体" w:hAnsi="黑体" w:eastAsia="黑体" w:cs="仿宋"/>
          <w:color w:val="000000" w:themeColor="text1"/>
          <w:sz w:val="32"/>
          <w:szCs w:val="32"/>
        </w:rPr>
        <w:t>六、</w:t>
      </w:r>
      <w:r>
        <w:rPr>
          <w:rFonts w:hint="eastAsia" w:ascii="仿宋_GB2312" w:hAnsi="仿宋" w:eastAsia="仿宋_GB2312" w:cs="仿宋"/>
          <w:color w:val="000000" w:themeColor="text1"/>
          <w:sz w:val="32"/>
          <w:szCs w:val="32"/>
        </w:rPr>
        <w:t>本办法自颁布之日起实行，由教师工作部、人事处负责解释。其他非教学岗位的招录人员参照本办法实行首聘期管理。</w:t>
      </w:r>
    </w:p>
    <w:sectPr>
      <w:footerReference r:id="rId3" w:type="default"/>
      <w:footerReference r:id="rId4" w:type="even"/>
      <w:pgSz w:w="11906" w:h="16838"/>
      <w:pgMar w:top="1440" w:right="1531" w:bottom="1440"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1"/>
      </w:numPr>
      <w:wordWrap w:val="0"/>
      <w:ind w:right="9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2"/>
      </w:numP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240F9"/>
    <w:multiLevelType w:val="singleLevel"/>
    <w:tmpl w:val="CCF240F9"/>
    <w:lvl w:ilvl="0" w:tentative="0">
      <w:start w:val="1"/>
      <w:numFmt w:val="chineseCounting"/>
      <w:suff w:val="nothing"/>
      <w:lvlText w:val="（%1）"/>
      <w:lvlJc w:val="left"/>
      <w:rPr>
        <w:rFonts w:hint="eastAsia"/>
      </w:rPr>
    </w:lvl>
  </w:abstractNum>
  <w:abstractNum w:abstractNumId="1">
    <w:nsid w:val="D5DAC074"/>
    <w:multiLevelType w:val="singleLevel"/>
    <w:tmpl w:val="D5DAC074"/>
    <w:lvl w:ilvl="0" w:tentative="0">
      <w:start w:val="1"/>
      <w:numFmt w:val="decimal"/>
      <w:suff w:val="nothing"/>
      <w:lvlText w:val="（%1）"/>
      <w:lvlJc w:val="left"/>
    </w:lvl>
  </w:abstractNum>
  <w:abstractNum w:abstractNumId="2">
    <w:nsid w:val="5CE5160E"/>
    <w:multiLevelType w:val="multilevel"/>
    <w:tmpl w:val="5CE5160E"/>
    <w:lvl w:ilvl="0" w:tentative="0">
      <w:start w:val="1"/>
      <w:numFmt w:val="bullet"/>
      <w:lvlText w:val="—"/>
      <w:lvlJc w:val="left"/>
      <w:pPr>
        <w:ind w:left="720" w:hanging="360"/>
      </w:pPr>
      <w:rPr>
        <w:rFonts w:hint="eastAsia" w:ascii="宋体" w:hAnsi="宋体" w:eastAsia="宋体" w:cs="Times New Roman"/>
        <w:sz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7C855AE3"/>
    <w:multiLevelType w:val="multilevel"/>
    <w:tmpl w:val="7C855AE3"/>
    <w:lvl w:ilvl="0" w:tentative="0">
      <w:start w:val="0"/>
      <w:numFmt w:val="bullet"/>
      <w:lvlText w:val="—"/>
      <w:lvlJc w:val="left"/>
      <w:pPr>
        <w:ind w:left="640" w:hanging="360"/>
      </w:pPr>
      <w:rPr>
        <w:rFonts w:hint="eastAsia" w:ascii="宋体" w:hAnsi="宋体" w:eastAsia="宋体" w:cs="Times New Roman"/>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67E"/>
    <w:rsid w:val="0035167E"/>
    <w:rsid w:val="003B34BA"/>
    <w:rsid w:val="003E6FF3"/>
    <w:rsid w:val="004777DA"/>
    <w:rsid w:val="004962B9"/>
    <w:rsid w:val="00577EB6"/>
    <w:rsid w:val="006300CB"/>
    <w:rsid w:val="006757E1"/>
    <w:rsid w:val="00A9444A"/>
    <w:rsid w:val="00C71100"/>
    <w:rsid w:val="00D120D6"/>
    <w:rsid w:val="00E15514"/>
    <w:rsid w:val="2863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character" w:customStyle="1" w:styleId="6">
    <w:name w:val="页脚 Char"/>
    <w:basedOn w:val="5"/>
    <w:link w:val="2"/>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413</Words>
  <Characters>2358</Characters>
  <Lines>19</Lines>
  <Paragraphs>5</Paragraphs>
  <TotalTime>0</TotalTime>
  <ScaleCrop>false</ScaleCrop>
  <LinksUpToDate>false</LinksUpToDate>
  <CharactersWithSpaces>2766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2018-10-30T00:47:00Z</dcterms:created>
  <dc:creator>Administrator</dc:creator>
  <cp:lastModifiedBy>Administrator</cp:lastModifiedBy>
  <cp:lastPrinted>2018-10-30T04:09:00Z</cp:lastPrinted>
  <dcterms:modified xsi:type="dcterms:W3CDTF">2019-11-19T03:28:02Z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